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4223576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2023.11.07.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Վճարումը կիրականացվի հանձնման-ընդունման արձանագրությունը ստորագրելու օրվանից հետո  10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3,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20-րդ օրացուցային օրը ներառյալ,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