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84" w:rsidRPr="00CD1499" w:rsidRDefault="00C273B9" w:rsidP="00500E68">
      <w:pPr>
        <w:pStyle w:val="Style1"/>
        <w:widowControl/>
        <w:spacing w:before="48"/>
        <w:jc w:val="right"/>
        <w:rPr>
          <w:rStyle w:val="FontStyle14"/>
          <w:rFonts w:ascii="GHEA Grapalat" w:hAnsi="GHEA Grapalat"/>
          <w:noProof/>
        </w:rPr>
      </w:pPr>
      <w:bookmarkStart w:id="0" w:name="_GoBack"/>
      <w:bookmarkEnd w:id="0"/>
      <w:r>
        <w:rPr>
          <w:rFonts w:ascii="GHEA Grapalat" w:hAnsi="GHEA Grapalat"/>
          <w:noProof/>
        </w:rPr>
        <mc:AlternateContent>
          <mc:Choice Requires="wps">
            <w:drawing>
              <wp:anchor distT="130810" distB="0" distL="24130" distR="24130" simplePos="0" relativeHeight="251658240" behindDoc="0" locked="0" layoutInCell="1" allowOverlap="1">
                <wp:simplePos x="0" y="0"/>
                <wp:positionH relativeFrom="margin">
                  <wp:posOffset>-3810000</wp:posOffset>
                </wp:positionH>
                <wp:positionV relativeFrom="paragraph">
                  <wp:posOffset>191770</wp:posOffset>
                </wp:positionV>
                <wp:extent cx="207645" cy="384175"/>
                <wp:effectExtent l="4445" t="1905" r="0" b="444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684" w:rsidRDefault="00867D34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200" cy="381000"/>
                                  <wp:effectExtent l="1905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0pt;margin-top:15.1pt;width:16.35pt;height:30.25pt;z-index:251658240;visibility:visible;mso-wrap-style:square;mso-width-percent:0;mso-height-percent:0;mso-wrap-distance-left:1.9pt;mso-wrap-distance-top:10.3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fb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" filled="f" stroked="f">
                <v:textbox inset="0,0,0,0">
                  <w:txbxContent>
                    <w:p w:rsidR="00E53684" w:rsidRDefault="00867D34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3200" cy="381000"/>
                            <wp:effectExtent l="1905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A568D" w:rsidRPr="00CD1499">
        <w:rPr>
          <w:rStyle w:val="FontStyle14"/>
          <w:rFonts w:ascii="GHEA Grapalat" w:hAnsi="GHEA Grapalat"/>
          <w:noProof/>
        </w:rPr>
        <w:t xml:space="preserve">Հավելված </w:t>
      </w:r>
      <w:r w:rsidR="004A568D" w:rsidRPr="00CD1499">
        <w:rPr>
          <w:rStyle w:val="FontStyle14"/>
          <w:rFonts w:ascii="GHEA Grapalat" w:hAnsi="GHEA Grapalat"/>
          <w:spacing w:val="50"/>
        </w:rPr>
        <w:t xml:space="preserve">N2 </w:t>
      </w:r>
      <w:r w:rsidR="004A568D" w:rsidRPr="00CD1499">
        <w:rPr>
          <w:rStyle w:val="FontStyle14"/>
          <w:rFonts w:ascii="GHEA Grapalat" w:hAnsi="GHEA Grapalat"/>
          <w:noProof/>
        </w:rPr>
        <w:t xml:space="preserve">ՀՀ կառավարության </w:t>
      </w:r>
      <w:r w:rsidR="004A568D" w:rsidRPr="00CD1499">
        <w:rPr>
          <w:rStyle w:val="FontStyle14"/>
          <w:rFonts w:ascii="GHEA Grapalat" w:hAnsi="GHEA Grapalat"/>
        </w:rPr>
        <w:t xml:space="preserve">2017 </w:t>
      </w:r>
      <w:r w:rsidR="004A568D" w:rsidRPr="00CD1499">
        <w:rPr>
          <w:rStyle w:val="FontStyle14"/>
          <w:rFonts w:ascii="GHEA Grapalat" w:hAnsi="GHEA Grapalat"/>
          <w:noProof/>
        </w:rPr>
        <w:t xml:space="preserve">թվականի հունվարի 12-ի </w:t>
      </w:r>
      <w:r w:rsidR="004A568D" w:rsidRPr="00CD1499">
        <w:rPr>
          <w:rStyle w:val="FontStyle14"/>
          <w:rFonts w:ascii="GHEA Grapalat" w:hAnsi="GHEA Grapalat"/>
        </w:rPr>
        <w:t xml:space="preserve">N 122 - </w:t>
      </w:r>
      <w:r w:rsidR="004A568D" w:rsidRPr="00CD1499">
        <w:rPr>
          <w:rStyle w:val="FontStyle14"/>
          <w:rFonts w:ascii="GHEA Grapalat" w:hAnsi="GHEA Grapalat"/>
          <w:noProof/>
        </w:rPr>
        <w:t>Ն որոշման</w:t>
      </w:r>
    </w:p>
    <w:p w:rsidR="00E53684" w:rsidRPr="00CD1499" w:rsidRDefault="00E53684">
      <w:pPr>
        <w:pStyle w:val="Style1"/>
        <w:widowControl/>
        <w:spacing w:before="48"/>
        <w:rPr>
          <w:rStyle w:val="FontStyle14"/>
          <w:rFonts w:ascii="GHEA Grapalat" w:hAnsi="GHEA Grapalat"/>
          <w:noProof/>
        </w:rPr>
        <w:sectPr w:rsidR="00E53684" w:rsidRPr="00CD149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7554" w:h="10772"/>
          <w:pgMar w:top="360" w:right="1992" w:bottom="360" w:left="11707" w:header="720" w:footer="720" w:gutter="0"/>
          <w:cols w:space="60"/>
          <w:noEndnote/>
          <w:titlePg/>
        </w:sectPr>
      </w:pPr>
    </w:p>
    <w:p w:rsidR="00E53684" w:rsidRPr="00803E27" w:rsidRDefault="00C273B9" w:rsidP="00803E27">
      <w:pPr>
        <w:pStyle w:val="Style2"/>
        <w:widowControl/>
        <w:ind w:left="2021"/>
        <w:jc w:val="center"/>
        <w:rPr>
          <w:rStyle w:val="FontStyle14"/>
          <w:rFonts w:ascii="GHEA Grapalat" w:hAnsi="GHEA Grapalat"/>
          <w:b/>
          <w:noProof/>
        </w:rPr>
      </w:pPr>
      <w:r>
        <w:rPr>
          <w:rFonts w:ascii="GHEA Grapalat" w:hAnsi="GHEA Grapalat"/>
          <w:b/>
          <w:noProof/>
        </w:rPr>
        <mc:AlternateContent>
          <mc:Choice Requires="wps">
            <w:drawing>
              <wp:anchor distT="0" distB="664210" distL="24130" distR="24130" simplePos="0" relativeHeight="251659264" behindDoc="0" locked="0" layoutInCell="1" allowOverlap="1">
                <wp:simplePos x="0" y="0"/>
                <wp:positionH relativeFrom="margin">
                  <wp:posOffset>9472930</wp:posOffset>
                </wp:positionH>
                <wp:positionV relativeFrom="paragraph">
                  <wp:posOffset>91440</wp:posOffset>
                </wp:positionV>
                <wp:extent cx="911860" cy="207010"/>
                <wp:effectExtent l="0" t="4445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684" w:rsidRDefault="00867D34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2032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45.9pt;margin-top:7.2pt;width:71.8pt;height:16.3pt;z-index:251659264;visibility:visible;mso-wrap-style:square;mso-width-percent:0;mso-height-percent:0;mso-wrap-distance-left:1.9pt;mso-wrap-distance-top:0;mso-wrap-distance-right:1.9pt;mso-wrap-distance-bottom:5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StrQIAAK8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" filled="f" stroked="f">
                <v:textbox inset="0,0,0,0">
                  <w:txbxContent>
                    <w:p w:rsidR="00E53684" w:rsidRDefault="00867D34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2032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HEA Grapalat" w:hAnsi="GHEA Grapalat"/>
          <w:b/>
          <w:noProof/>
        </w:rPr>
        <mc:AlternateContent>
          <mc:Choice Requires="wps">
            <w:drawing>
              <wp:anchor distT="103505" distB="530225" distL="24130" distR="24130" simplePos="0" relativeHeight="251660288" behindDoc="0" locked="0" layoutInCell="1" allowOverlap="1">
                <wp:simplePos x="0" y="0"/>
                <wp:positionH relativeFrom="margin">
                  <wp:posOffset>341630</wp:posOffset>
                </wp:positionH>
                <wp:positionV relativeFrom="paragraph">
                  <wp:posOffset>225425</wp:posOffset>
                </wp:positionV>
                <wp:extent cx="255905" cy="207010"/>
                <wp:effectExtent l="0" t="0" r="254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684" w:rsidRDefault="00867D34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000" cy="2032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6.9pt;margin-top:17.75pt;width:20.15pt;height:16.3pt;z-index:251660288;visibility:visible;mso-wrap-style:square;mso-width-percent:0;mso-height-percent:0;mso-wrap-distance-left:1.9pt;mso-wrap-distance-top:8.15pt;mso-wrap-distance-right:1.9pt;mso-wrap-distance-bottom:4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4xrwIAAK8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" filled="f" stroked="f">
                <v:textbox inset="0,0,0,0">
                  <w:txbxContent>
                    <w:p w:rsidR="00E53684" w:rsidRDefault="00867D34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000" cy="2032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A568D" w:rsidRPr="00803E27">
        <w:rPr>
          <w:rStyle w:val="FontStyle14"/>
          <w:rFonts w:ascii="GHEA Grapalat" w:hAnsi="GHEA Grapalat"/>
          <w:b/>
          <w:noProof/>
        </w:rPr>
        <w:t>ՀՀ</w:t>
      </w:r>
      <w:r w:rsidR="002008F1">
        <w:rPr>
          <w:rStyle w:val="FontStyle14"/>
          <w:rFonts w:ascii="GHEA Grapalat" w:hAnsi="GHEA Grapalat"/>
          <w:b/>
          <w:noProof/>
        </w:rPr>
        <w:t xml:space="preserve"> ԿԱ ՔԱՂԱՔԱՇԻՆՈՒԹՅԱՆ ՊԵՏԱԿԱՆ ԿՈՄԻՏԵԻ</w:t>
      </w:r>
      <w:r w:rsidR="004A568D" w:rsidRPr="00803E27">
        <w:rPr>
          <w:rStyle w:val="FontStyle14"/>
          <w:rFonts w:ascii="GHEA Grapalat" w:hAnsi="GHEA Grapalat"/>
          <w:b/>
          <w:noProof/>
        </w:rPr>
        <w:t xml:space="preserve"> </w:t>
      </w:r>
      <w:r w:rsidR="004A568D" w:rsidRPr="00803E27">
        <w:rPr>
          <w:rStyle w:val="FontStyle14"/>
          <w:rFonts w:ascii="GHEA Grapalat" w:hAnsi="GHEA Grapalat"/>
          <w:b/>
        </w:rPr>
        <w:t xml:space="preserve">2017 </w:t>
      </w:r>
      <w:r w:rsidR="004A568D" w:rsidRPr="00803E27">
        <w:rPr>
          <w:rStyle w:val="FontStyle14"/>
          <w:rFonts w:ascii="GHEA Grapalat" w:hAnsi="GHEA Grapalat"/>
          <w:b/>
          <w:noProof/>
        </w:rPr>
        <w:t xml:space="preserve">ԹՎԱԿԱՆԻ ԳԵՐԱԿԱ </w:t>
      </w:r>
      <w:r w:rsidR="002008F1">
        <w:rPr>
          <w:rStyle w:val="FontStyle14"/>
          <w:rFonts w:ascii="GHEA Grapalat" w:hAnsi="GHEA Grapalat"/>
          <w:b/>
          <w:noProof/>
        </w:rPr>
        <w:t>ԽՆԴԻՐՆԵՐԸ</w:t>
      </w:r>
    </w:p>
    <w:p w:rsidR="00E53684" w:rsidRPr="00CD1499" w:rsidRDefault="00E53684">
      <w:pPr>
        <w:widowControl/>
        <w:spacing w:after="605" w:line="1" w:lineRule="exact"/>
        <w:rPr>
          <w:rFonts w:ascii="GHEA Grapalat" w:hAnsi="GHEA Grapalat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4"/>
        <w:gridCol w:w="3394"/>
        <w:gridCol w:w="5218"/>
        <w:gridCol w:w="1800"/>
        <w:gridCol w:w="3250"/>
      </w:tblGrid>
      <w:tr w:rsidR="00E53684" w:rsidRPr="00CD1499" w:rsidTr="00BC5411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 w:rsidP="003B285F">
            <w:pPr>
              <w:pStyle w:val="Style3"/>
              <w:widowControl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Պատասխանատու մարմինը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 w:rsidP="003B285F">
            <w:pPr>
              <w:pStyle w:val="Style3"/>
              <w:widowControl/>
              <w:spacing w:line="240" w:lineRule="auto"/>
              <w:ind w:left="658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Գերակա խնդիրները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 w:rsidP="003B285F">
            <w:pPr>
              <w:pStyle w:val="Style3"/>
              <w:widowControl/>
              <w:spacing w:line="240" w:lineRule="auto"/>
              <w:ind w:left="595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Գերակա խնդրի լուծմանն ուղղված քայլերը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 w:rsidP="003B285F">
            <w:pPr>
              <w:pStyle w:val="Style3"/>
              <w:widowControl/>
              <w:spacing w:line="269" w:lineRule="exac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Գերակա խնդրի լուծմանն ուղղված</w:t>
            </w:r>
          </w:p>
          <w:p w:rsidR="00E53684" w:rsidRPr="00CD1499" w:rsidRDefault="004A568D" w:rsidP="003B285F">
            <w:pPr>
              <w:pStyle w:val="Style3"/>
              <w:widowControl/>
              <w:spacing w:line="269" w:lineRule="exac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յուրաքանչյուր քայլի կատարման ժամկետր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 w:rsidP="00AA0211">
            <w:pPr>
              <w:pStyle w:val="Style3"/>
              <w:widowControl/>
              <w:spacing w:line="240" w:lineRule="auto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Հղումը</w:t>
            </w:r>
          </w:p>
        </w:tc>
      </w:tr>
      <w:tr w:rsidR="00E53684" w:rsidRPr="00CD1499" w:rsidTr="00BC5411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3"/>
              <w:widowControl/>
              <w:spacing w:line="240" w:lineRule="auto"/>
              <w:ind w:left="1051"/>
              <w:jc w:val="left"/>
              <w:rPr>
                <w:rStyle w:val="FontStyle14"/>
                <w:rFonts w:ascii="GHEA Grapalat" w:hAnsi="GHEA Grapalat"/>
              </w:rPr>
            </w:pPr>
            <w:r w:rsidRPr="00CD1499">
              <w:rPr>
                <w:rStyle w:val="FontStyle14"/>
                <w:rFonts w:ascii="GHEA Grapalat" w:hAnsi="GHEA Grapalat"/>
              </w:rPr>
              <w:t>1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3"/>
              <w:widowControl/>
              <w:spacing w:line="240" w:lineRule="auto"/>
              <w:ind w:left="1666"/>
              <w:jc w:val="left"/>
              <w:rPr>
                <w:rStyle w:val="FontStyle14"/>
                <w:rFonts w:ascii="GHEA Grapalat" w:hAnsi="GHEA Grapalat"/>
              </w:rPr>
            </w:pPr>
            <w:r w:rsidRPr="00CD1499">
              <w:rPr>
                <w:rStyle w:val="FontStyle14"/>
                <w:rFonts w:ascii="GHEA Grapalat" w:hAnsi="GHEA Grapalat"/>
              </w:rPr>
              <w:t>2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3"/>
              <w:widowControl/>
              <w:spacing w:line="240" w:lineRule="auto"/>
              <w:ind w:left="2438"/>
              <w:jc w:val="left"/>
              <w:rPr>
                <w:rStyle w:val="FontStyle14"/>
                <w:rFonts w:ascii="GHEA Grapalat" w:hAnsi="GHEA Grapalat"/>
              </w:rPr>
            </w:pPr>
            <w:r w:rsidRPr="00CD1499">
              <w:rPr>
                <w:rStyle w:val="FontStyle14"/>
                <w:rFonts w:ascii="GHEA Grapalat" w:hAnsi="GHEA Grapalat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3"/>
              <w:widowControl/>
              <w:spacing w:line="240" w:lineRule="auto"/>
              <w:rPr>
                <w:rStyle w:val="FontStyle14"/>
                <w:rFonts w:ascii="GHEA Grapalat" w:hAnsi="GHEA Grapalat"/>
              </w:rPr>
            </w:pPr>
            <w:r w:rsidRPr="00CD1499">
              <w:rPr>
                <w:rStyle w:val="FontStyle14"/>
                <w:rFonts w:ascii="GHEA Grapalat" w:hAnsi="GHEA Grapalat"/>
              </w:rPr>
              <w:t>4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3"/>
              <w:widowControl/>
              <w:spacing w:line="240" w:lineRule="auto"/>
              <w:ind w:left="1584"/>
              <w:jc w:val="left"/>
              <w:rPr>
                <w:rStyle w:val="FontStyle14"/>
                <w:rFonts w:ascii="GHEA Grapalat" w:hAnsi="GHEA Grapalat"/>
              </w:rPr>
            </w:pPr>
            <w:r w:rsidRPr="00CD1499">
              <w:rPr>
                <w:rStyle w:val="FontStyle14"/>
                <w:rFonts w:ascii="GHEA Grapalat" w:hAnsi="GHEA Grapalat"/>
              </w:rPr>
              <w:t>5</w:t>
            </w:r>
          </w:p>
        </w:tc>
      </w:tr>
      <w:tr w:rsidR="00E53684" w:rsidRPr="00CD1499" w:rsidTr="00BC5411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69" w:lineRule="exact"/>
              <w:ind w:firstLine="48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ՀՀ կառավարությանն առընթեր քաղաքա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>շինության պետական կոմիտե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69" w:lineRule="exact"/>
              <w:ind w:firstLine="38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 xml:space="preserve">69.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Քաղաքաշինության բնագա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>վառի նորմատիվ փաստաթղթերի (շինարարական նորմեր, կանոնների հավաքածուներ, ստանդարտներ, կարգեր, կանոններ) մշակում, վերանայում, տեղայնացում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12"/>
              <w:widowControl/>
              <w:tabs>
                <w:tab w:val="left" w:pos="264"/>
              </w:tabs>
              <w:jc w:val="lef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>1)</w:t>
            </w:r>
            <w:r w:rsidRPr="00CD1499">
              <w:rPr>
                <w:rStyle w:val="FontStyle14"/>
                <w:rFonts w:ascii="GHEA Grapalat" w:hAnsi="GHEA Grapalat" w:cs="Times New Roman"/>
              </w:rPr>
              <w:tab/>
            </w:r>
            <w:r w:rsidRPr="00CD1499">
              <w:rPr>
                <w:rStyle w:val="FontStyle14"/>
                <w:rFonts w:ascii="GHEA Grapalat" w:hAnsi="GHEA Grapalat"/>
                <w:noProof/>
              </w:rPr>
              <w:t>հաստատել առաջնահերթ մշակման, վերանայման ե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  <w:t>տեղայնացման ենթակա նորմատիվ փաստաթղթերի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  <w:t>ցանկր ե աշխատանքների իրականացման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  <w:t>ժամանակացույ ցը</w:t>
            </w:r>
          </w:p>
          <w:p w:rsidR="00E53684" w:rsidRPr="00CD1499" w:rsidRDefault="004A568D">
            <w:pPr>
              <w:pStyle w:val="Style12"/>
              <w:widowControl/>
              <w:tabs>
                <w:tab w:val="left" w:pos="264"/>
              </w:tabs>
              <w:jc w:val="lef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>2)</w:t>
            </w:r>
            <w:r w:rsidRPr="00CD1499">
              <w:rPr>
                <w:rStyle w:val="FontStyle14"/>
                <w:rFonts w:ascii="GHEA Grapalat" w:hAnsi="GHEA Grapalat" w:cs="Times New Roman"/>
              </w:rPr>
              <w:tab/>
            </w:r>
            <w:r w:rsidRPr="00CD1499">
              <w:rPr>
                <w:rStyle w:val="FontStyle14"/>
                <w:rFonts w:ascii="GHEA Grapalat" w:hAnsi="GHEA Grapalat"/>
                <w:noProof/>
              </w:rPr>
              <w:t>նախկին ԽՍՀՄ նորմատիվ փաստաթղթերի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  <w:t>տեղայնացում՝ տեխնիկական թարգմանություն, հաշվի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  <w:t>առնելով հանրապետության բնակլիմայական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  <w:t>առանձնահատկությ ունները</w:t>
            </w:r>
          </w:p>
          <w:p w:rsidR="00E53684" w:rsidRPr="00CD1499" w:rsidRDefault="004A568D">
            <w:pPr>
              <w:pStyle w:val="Style12"/>
              <w:widowControl/>
              <w:tabs>
                <w:tab w:val="left" w:pos="418"/>
              </w:tabs>
              <w:jc w:val="lef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>3)</w:t>
            </w:r>
            <w:r w:rsidRPr="00CD1499">
              <w:rPr>
                <w:rStyle w:val="FontStyle14"/>
                <w:rFonts w:ascii="GHEA Grapalat" w:hAnsi="GHEA Grapalat" w:cs="Times New Roman"/>
              </w:rPr>
              <w:tab/>
            </w:r>
            <w:r w:rsidRPr="00CD1499">
              <w:rPr>
                <w:rStyle w:val="FontStyle14"/>
                <w:rFonts w:ascii="GHEA Grapalat" w:hAnsi="GHEA Grapalat"/>
              </w:rPr>
              <w:t xml:space="preserve">1991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թվականից հետո մշակված և հաստատված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  <w:t>հանրապետական նորմատիվ փաստաթղթերի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  <w:t>վերանայում</w:t>
            </w:r>
          </w:p>
          <w:p w:rsidR="00E53684" w:rsidRPr="00CD1499" w:rsidRDefault="004A568D">
            <w:pPr>
              <w:pStyle w:val="Style12"/>
              <w:widowControl/>
              <w:tabs>
                <w:tab w:val="left" w:pos="418"/>
              </w:tabs>
              <w:jc w:val="lef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>4)</w:t>
            </w:r>
            <w:r w:rsidRPr="00CD1499">
              <w:rPr>
                <w:rStyle w:val="FontStyle14"/>
                <w:rFonts w:ascii="GHEA Grapalat" w:hAnsi="GHEA Grapalat" w:cs="Times New Roman"/>
              </w:rPr>
              <w:tab/>
            </w:r>
            <w:r w:rsidRPr="00CD1499">
              <w:rPr>
                <w:rStyle w:val="FontStyle14"/>
                <w:rFonts w:ascii="GHEA Grapalat" w:hAnsi="GHEA Grapalat"/>
                <w:noProof/>
              </w:rPr>
              <w:t>շինարարության շուկա ներմուծված նոր նյութերի,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  <w:t>տեխնոլոգիաների, սարքավորումների ե մեքենա–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</w:r>
            <w:r w:rsidRPr="00CD1499">
              <w:rPr>
                <w:rStyle w:val="FontStyle14"/>
                <w:rFonts w:ascii="GHEA Grapalat" w:hAnsi="GHEA Grapalat"/>
                <w:noProof/>
              </w:rPr>
              <w:lastRenderedPageBreak/>
              <w:t>մեխանիզմների կիրառության ծախսերի, աշխատա-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  <w:t>տարության ե շահագործման նորմերի հստակեցում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 w:rsidP="006C4044">
            <w:pPr>
              <w:pStyle w:val="Style3"/>
              <w:widowControl/>
              <w:spacing w:line="269" w:lineRule="exact"/>
              <w:jc w:val="lef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lastRenderedPageBreak/>
              <w:t xml:space="preserve">միջոցառումն իրականացվում է </w:t>
            </w:r>
            <w:r w:rsidRPr="00CD1499">
              <w:rPr>
                <w:rStyle w:val="FontStyle14"/>
                <w:rFonts w:ascii="GHEA Grapalat" w:hAnsi="GHEA Grapalat"/>
              </w:rPr>
              <w:t xml:space="preserve">2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փուլով՝</w:t>
            </w:r>
          </w:p>
          <w:p w:rsidR="00E53684" w:rsidRPr="00CD1499" w:rsidRDefault="004A568D" w:rsidP="006C4044">
            <w:pPr>
              <w:pStyle w:val="Style12"/>
              <w:widowControl/>
              <w:tabs>
                <w:tab w:val="left" w:pos="230"/>
              </w:tabs>
              <w:jc w:val="lef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>-</w:t>
            </w:r>
            <w:r w:rsidRPr="00CD1499">
              <w:rPr>
                <w:rStyle w:val="FontStyle14"/>
                <w:rFonts w:ascii="GHEA Grapalat" w:hAnsi="GHEA Grapalat" w:cs="Times New Roman"/>
              </w:rPr>
              <w:tab/>
            </w:r>
            <w:r w:rsidRPr="00CD1499">
              <w:rPr>
                <w:rStyle w:val="FontStyle14"/>
                <w:rFonts w:ascii="GHEA Grapalat" w:hAnsi="GHEA Grapalat"/>
                <w:noProof/>
              </w:rPr>
              <w:t xml:space="preserve">1-ին փուլ՝ մինչև </w:t>
            </w:r>
            <w:r w:rsidRPr="00CD1499">
              <w:rPr>
                <w:rStyle w:val="FontStyle14"/>
                <w:rFonts w:ascii="GHEA Grapalat" w:hAnsi="GHEA Grapalat"/>
              </w:rPr>
              <w:t xml:space="preserve">2017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թվականի սեպտեմբերր</w:t>
            </w:r>
          </w:p>
          <w:p w:rsidR="00E53684" w:rsidRPr="00CD1499" w:rsidRDefault="004A568D" w:rsidP="006C4044">
            <w:pPr>
              <w:pStyle w:val="Style3"/>
              <w:widowControl/>
              <w:spacing w:line="269" w:lineRule="exact"/>
              <w:jc w:val="lef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նախատեսվում է անդրադառնալ սեյսմակայուն շինարարության նորմատիվայ ին</w:t>
            </w:r>
          </w:p>
          <w:p w:rsidR="00E53684" w:rsidRPr="00CD1499" w:rsidRDefault="004A568D" w:rsidP="006C4044">
            <w:pPr>
              <w:pStyle w:val="Style7"/>
              <w:widowControl/>
              <w:spacing w:line="269" w:lineRule="exac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փաստաթղթերին</w:t>
            </w:r>
          </w:p>
          <w:p w:rsidR="00E53684" w:rsidRPr="00CD1499" w:rsidRDefault="004A568D" w:rsidP="006C4044">
            <w:pPr>
              <w:pStyle w:val="Style12"/>
              <w:widowControl/>
              <w:tabs>
                <w:tab w:val="left" w:pos="326"/>
              </w:tabs>
              <w:jc w:val="left"/>
              <w:rPr>
                <w:rStyle w:val="FontStyle14"/>
                <w:rFonts w:ascii="GHEA Grapalat" w:hAnsi="GHEA Grapalat"/>
              </w:rPr>
            </w:pPr>
            <w:r w:rsidRPr="00CD1499">
              <w:rPr>
                <w:rStyle w:val="FontStyle14"/>
                <w:rFonts w:ascii="GHEA Grapalat" w:hAnsi="GHEA Grapalat"/>
              </w:rPr>
              <w:t>-</w:t>
            </w:r>
            <w:r w:rsidRPr="00CD1499">
              <w:rPr>
                <w:rStyle w:val="FontStyle14"/>
                <w:rFonts w:ascii="GHEA Grapalat" w:hAnsi="GHEA Grapalat" w:cs="Times New Roman"/>
              </w:rPr>
              <w:tab/>
            </w:r>
            <w:r w:rsidRPr="00CD1499">
              <w:rPr>
                <w:rStyle w:val="FontStyle14"/>
                <w:rFonts w:ascii="GHEA Grapalat" w:hAnsi="GHEA Grapalat"/>
                <w:noProof/>
              </w:rPr>
              <w:t xml:space="preserve">2-րդ փուլ՝ </w:t>
            </w:r>
            <w:r w:rsidRPr="00CD1499">
              <w:rPr>
                <w:rStyle w:val="FontStyle14"/>
                <w:rFonts w:ascii="GHEA Grapalat" w:hAnsi="GHEA Grapalat"/>
              </w:rPr>
              <w:t>2017</w:t>
            </w:r>
          </w:p>
          <w:p w:rsidR="00E53684" w:rsidRPr="00CD1499" w:rsidRDefault="004A568D" w:rsidP="006C4044">
            <w:pPr>
              <w:pStyle w:val="Style3"/>
              <w:widowControl/>
              <w:spacing w:line="269" w:lineRule="exact"/>
              <w:jc w:val="lef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lastRenderedPageBreak/>
              <w:t xml:space="preserve">թվականի սեպտեմբերից մինչև </w:t>
            </w:r>
            <w:r w:rsidRPr="00CD1499">
              <w:rPr>
                <w:rStyle w:val="FontStyle14"/>
                <w:rFonts w:ascii="GHEA Grapalat" w:hAnsi="GHEA Grapalat"/>
              </w:rPr>
              <w:t xml:space="preserve">2018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թվականի դեկտեմբերը նախատեսվում է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69" w:lineRule="exact"/>
              <w:ind w:firstLine="5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lastRenderedPageBreak/>
              <w:t xml:space="preserve">ՀՀ կառավարության </w:t>
            </w:r>
            <w:r w:rsidRPr="00CD1499">
              <w:rPr>
                <w:rStyle w:val="FontStyle14"/>
                <w:rFonts w:ascii="GHEA Grapalat" w:hAnsi="GHEA Grapalat"/>
              </w:rPr>
              <w:t xml:space="preserve">2010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թվա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 xml:space="preserve">կանի դեկտեմբերի 30-ի նիստի </w:t>
            </w:r>
            <w:r w:rsidRPr="00CD1499">
              <w:rPr>
                <w:rStyle w:val="FontStyle14"/>
                <w:rFonts w:ascii="GHEA Grapalat" w:hAnsi="GHEA Grapalat"/>
              </w:rPr>
              <w:t xml:space="preserve">N 51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արձանագրության 17-րդ կետով հավանության արժա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>նացած արձանագրային որոշում</w:t>
            </w:r>
          </w:p>
          <w:p w:rsidR="00E53684" w:rsidRPr="00CD1499" w:rsidRDefault="004A568D">
            <w:pPr>
              <w:pStyle w:val="Style7"/>
              <w:widowControl/>
              <w:spacing w:line="269" w:lineRule="exact"/>
              <w:ind w:firstLine="5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 xml:space="preserve">ՀՀ կառավարության </w:t>
            </w:r>
            <w:r w:rsidRPr="00CD1499">
              <w:rPr>
                <w:rStyle w:val="FontStyle14"/>
                <w:rFonts w:ascii="GHEA Grapalat" w:hAnsi="GHEA Grapalat"/>
              </w:rPr>
              <w:t xml:space="preserve">2010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թվա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 xml:space="preserve">կանի հունիսի 5-ի նիստի </w:t>
            </w:r>
            <w:r w:rsidRPr="00CD1499">
              <w:rPr>
                <w:rStyle w:val="FontStyle14"/>
                <w:rFonts w:ascii="GHEA Grapalat" w:hAnsi="GHEA Grapalat"/>
              </w:rPr>
              <w:t xml:space="preserve">N 17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արձանագրության 26-րդ կետով հավանության արժանացած արձանագրային որոշում</w:t>
            </w:r>
          </w:p>
        </w:tc>
      </w:tr>
      <w:tr w:rsidR="00E53684" w:rsidRPr="00CD1499" w:rsidTr="00BC5411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 w:rsidP="006C4044">
            <w:pPr>
              <w:pStyle w:val="Style8"/>
              <w:widowControl/>
              <w:spacing w:line="269" w:lineRule="exact"/>
              <w:ind w:firstLine="0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իրականացնել մյուս նորմատի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>վային փաստա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>թղթերի մշակման աշխատանքներր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</w:tr>
      <w:tr w:rsidR="00E53684" w:rsidRPr="00CD1499" w:rsidTr="00BC5411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69" w:lineRule="exact"/>
              <w:ind w:firstLine="34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 xml:space="preserve">70.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 xml:space="preserve">Հայաստանի Հանրապետության համայնքներում քաղաքաշինական ծրագրային փաստաթղթերի բազայի համալրում, մինչև </w:t>
            </w:r>
            <w:r w:rsidRPr="00CD1499">
              <w:rPr>
                <w:rStyle w:val="FontStyle14"/>
                <w:rFonts w:ascii="GHEA Grapalat" w:hAnsi="GHEA Grapalat"/>
              </w:rPr>
              <w:t xml:space="preserve">2021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թվականի հունվարի 1-ը հանրապետության բոլոր համայնքներին ապահովում քաղաքաշինական ծրագրային (համակցված) փաստաթղթերով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8"/>
              <w:widowControl/>
              <w:spacing w:line="240" w:lineRule="auto"/>
              <w:ind w:firstLine="0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 xml:space="preserve">1)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գնման գործրնթացի կազմակերպում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 w:rsidP="006C4044">
            <w:pPr>
              <w:pStyle w:val="Style9"/>
              <w:widowControl/>
              <w:ind w:firstLine="0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մարտի 3-րդ տասնօրյակ</w:t>
            </w:r>
          </w:p>
        </w:tc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69" w:lineRule="exact"/>
              <w:ind w:firstLine="5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«Քաղաքաշինության մասին» ՀՀ օրենքի 14.4-րդ հոդված</w:t>
            </w:r>
          </w:p>
          <w:p w:rsidR="00E53684" w:rsidRPr="00CD1499" w:rsidRDefault="004A568D">
            <w:pPr>
              <w:pStyle w:val="Style7"/>
              <w:widowControl/>
              <w:spacing w:line="269" w:lineRule="exac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 xml:space="preserve">ՀՀ կառավարության </w:t>
            </w:r>
            <w:r w:rsidRPr="00CD1499">
              <w:rPr>
                <w:rStyle w:val="FontStyle14"/>
                <w:rFonts w:ascii="GHEA Grapalat" w:hAnsi="GHEA Grapalat"/>
              </w:rPr>
              <w:t xml:space="preserve">2011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թվա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 xml:space="preserve">կանի դեկտեմբերի 29֊ի </w:t>
            </w:r>
            <w:r w:rsidRPr="00CD1499">
              <w:rPr>
                <w:rStyle w:val="FontStyle14"/>
                <w:rFonts w:ascii="GHEA Grapalat" w:hAnsi="GHEA Grapalat"/>
              </w:rPr>
              <w:t xml:space="preserve">N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1920-Ն որոշում</w:t>
            </w:r>
          </w:p>
          <w:p w:rsidR="00E53684" w:rsidRPr="00CD1499" w:rsidRDefault="004A568D">
            <w:pPr>
              <w:pStyle w:val="Style7"/>
              <w:widowControl/>
              <w:spacing w:line="269" w:lineRule="exac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 xml:space="preserve">ՀՀ կառավարության </w:t>
            </w:r>
            <w:r w:rsidRPr="00CD1499">
              <w:rPr>
                <w:rStyle w:val="FontStyle14"/>
                <w:rFonts w:ascii="GHEA Grapalat" w:hAnsi="GHEA Grapalat"/>
              </w:rPr>
              <w:t xml:space="preserve">2016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թվա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 xml:space="preserve">կանի հոկտեմբերի 18֊ի </w:t>
            </w:r>
            <w:r w:rsidRPr="00CD1499">
              <w:rPr>
                <w:rStyle w:val="FontStyle14"/>
                <w:rFonts w:ascii="GHEA Grapalat" w:hAnsi="GHEA Grapalat"/>
              </w:rPr>
              <w:t>N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1060-Ա որոշման հավելվածի 1.4-րդ գտւխի «Քաղաքաշինություն» բաժնի 5-րդ ենթակետ</w:t>
            </w:r>
          </w:p>
        </w:tc>
      </w:tr>
      <w:tr w:rsidR="00E53684" w:rsidRPr="00CD1499" w:rsidTr="00BC5411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69" w:lineRule="exac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 xml:space="preserve">2)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համակցված տարածական պլանավորման փաստա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>թղթերի նախագծերի մշակում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 w:rsidP="006C4044">
            <w:pPr>
              <w:pStyle w:val="Style8"/>
              <w:widowControl/>
              <w:spacing w:line="269" w:lineRule="exact"/>
              <w:ind w:firstLine="187"/>
              <w:jc w:val="both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հոկտեմբերի 2-րդ տասնօրյակ</w:t>
            </w:r>
          </w:p>
        </w:tc>
        <w:tc>
          <w:tcPr>
            <w:tcW w:w="3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684" w:rsidRPr="00CD1499" w:rsidRDefault="00E53684">
            <w:pPr>
              <w:pStyle w:val="Style8"/>
              <w:widowControl/>
              <w:spacing w:line="269" w:lineRule="exact"/>
              <w:ind w:firstLine="187"/>
              <w:rPr>
                <w:rStyle w:val="FontStyle14"/>
                <w:rFonts w:ascii="GHEA Grapalat" w:hAnsi="GHEA Grapalat"/>
                <w:noProof/>
              </w:rPr>
            </w:pPr>
          </w:p>
          <w:p w:rsidR="00E53684" w:rsidRPr="00CD1499" w:rsidRDefault="00E53684">
            <w:pPr>
              <w:pStyle w:val="Style8"/>
              <w:widowControl/>
              <w:spacing w:line="269" w:lineRule="exact"/>
              <w:ind w:firstLine="187"/>
              <w:rPr>
                <w:rStyle w:val="FontStyle14"/>
                <w:rFonts w:ascii="GHEA Grapalat" w:hAnsi="GHEA Grapalat"/>
                <w:noProof/>
              </w:rPr>
            </w:pPr>
          </w:p>
        </w:tc>
      </w:tr>
      <w:tr w:rsidR="00E53684" w:rsidRPr="00CD1499" w:rsidTr="00BC5411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69" w:lineRule="exact"/>
              <w:ind w:left="5" w:hanging="5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 xml:space="preserve">3)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ՀՀ օրենսդրությամբ սահմանված կարգով հաստատ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>ման գործրնթացի համակարգում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 w:rsidP="006C4044">
            <w:pPr>
              <w:pStyle w:val="Style11"/>
              <w:widowControl/>
              <w:ind w:firstLine="0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նոյեմբերի 1-ին տասնօրյակ</w:t>
            </w:r>
          </w:p>
        </w:tc>
        <w:tc>
          <w:tcPr>
            <w:tcW w:w="3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11"/>
              <w:widowControl/>
              <w:rPr>
                <w:rStyle w:val="FontStyle14"/>
                <w:rFonts w:ascii="GHEA Grapalat" w:hAnsi="GHEA Grapalat"/>
                <w:noProof/>
              </w:rPr>
            </w:pPr>
          </w:p>
          <w:p w:rsidR="00E53684" w:rsidRPr="00CD1499" w:rsidRDefault="00E53684">
            <w:pPr>
              <w:pStyle w:val="Style11"/>
              <w:widowControl/>
              <w:rPr>
                <w:rStyle w:val="FontStyle14"/>
                <w:rFonts w:ascii="GHEA Grapalat" w:hAnsi="GHEA Grapalat"/>
                <w:noProof/>
              </w:rPr>
            </w:pPr>
          </w:p>
        </w:tc>
      </w:tr>
      <w:tr w:rsidR="00E53684" w:rsidRPr="00CD1499" w:rsidTr="00BC5411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69" w:lineRule="exact"/>
              <w:ind w:firstLine="34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 xml:space="preserve">71. 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Քաղաքաշինության ոլորտում պետական և համայնքային բյուջե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>ների հաշվին իրականացվող շինա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>րարական աշխատանքների գնա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>գոյացման սկզբունքները ձևավորող բաղադրիչների արդիականացում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11"/>
              <w:widowControl/>
              <w:ind w:firstLine="341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 xml:space="preserve">1)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մասնագիտական քննարկումներ շահագրգիռ կազմակերպությ ունների մասնակց ությ ամբ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 w:rsidP="006C4044">
            <w:pPr>
              <w:pStyle w:val="Style11"/>
              <w:widowControl/>
              <w:ind w:firstLine="0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հունվարի 3-րդ տասնօրյակ</w:t>
            </w:r>
          </w:p>
        </w:tc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69" w:lineRule="exac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 xml:space="preserve">ՀՀ կառավարության </w:t>
            </w:r>
            <w:r w:rsidRPr="00CD1499">
              <w:rPr>
                <w:rStyle w:val="FontStyle14"/>
                <w:rFonts w:ascii="GHEA Grapalat" w:hAnsi="GHEA Grapalat"/>
              </w:rPr>
              <w:t xml:space="preserve">2016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թվա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 xml:space="preserve">կանի հոկտեմբերի 18֊ի </w:t>
            </w:r>
            <w:r w:rsidRPr="00CD1499">
              <w:rPr>
                <w:rStyle w:val="FontStyle14"/>
                <w:rFonts w:ascii="GHEA Grapalat" w:hAnsi="GHEA Grapalat"/>
              </w:rPr>
              <w:t xml:space="preserve">N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1060-Ա որոշման հավելվածի 1.4֊րդ գտւխի «Քաղաքաշինություն» բաժնի 4֊րդ ենթակետի «ա» պարբերություն</w:t>
            </w:r>
          </w:p>
          <w:p w:rsidR="00E53684" w:rsidRPr="00CD1499" w:rsidRDefault="004A568D">
            <w:pPr>
              <w:pStyle w:val="Style7"/>
              <w:widowControl/>
              <w:spacing w:line="269" w:lineRule="exact"/>
              <w:ind w:firstLine="5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«Քաղաքաշինության մասին» ՀՀ օրենքի 10.1-ին հոդված</w:t>
            </w:r>
          </w:p>
          <w:p w:rsidR="00E53684" w:rsidRPr="00CD1499" w:rsidRDefault="004A568D">
            <w:pPr>
              <w:pStyle w:val="Style7"/>
              <w:widowControl/>
              <w:spacing w:line="269" w:lineRule="exac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 xml:space="preserve">ՀՀ կառավարության </w:t>
            </w:r>
            <w:r w:rsidRPr="00CD1499">
              <w:rPr>
                <w:rStyle w:val="FontStyle14"/>
                <w:rFonts w:ascii="GHEA Grapalat" w:hAnsi="GHEA Grapalat"/>
              </w:rPr>
              <w:t xml:space="preserve">2003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թվա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</w:r>
            <w:r w:rsidRPr="00CD1499">
              <w:rPr>
                <w:rStyle w:val="FontStyle14"/>
                <w:rFonts w:ascii="GHEA Grapalat" w:hAnsi="GHEA Grapalat"/>
                <w:noProof/>
              </w:rPr>
              <w:lastRenderedPageBreak/>
              <w:t xml:space="preserve">կանի փետրվարի 20-ի </w:t>
            </w:r>
            <w:r w:rsidRPr="00CD1499">
              <w:rPr>
                <w:rStyle w:val="FontStyle14"/>
                <w:rFonts w:ascii="GHEA Grapalat" w:hAnsi="GHEA Grapalat"/>
              </w:rPr>
              <w:t>N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156-Ն որոշման 1-ին կետ</w:t>
            </w:r>
          </w:p>
        </w:tc>
      </w:tr>
      <w:tr w:rsidR="00E53684" w:rsidRPr="00CD1499" w:rsidTr="00BC5411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69" w:lineRule="exac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 xml:space="preserve">2)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աշխատավարձի հաշվարկի վերաբերյալ խորհրդակցու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>թյունների արդյունքում առաջարկված լուծումների ամփոփում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 w:rsidP="006C4044">
            <w:pPr>
              <w:pStyle w:val="Style11"/>
              <w:widowControl/>
              <w:ind w:firstLine="0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հունվարի 3-րդ տասնօրյակ</w:t>
            </w:r>
          </w:p>
        </w:tc>
        <w:tc>
          <w:tcPr>
            <w:tcW w:w="3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684" w:rsidRPr="00CD1499" w:rsidRDefault="00E53684">
            <w:pPr>
              <w:pStyle w:val="Style11"/>
              <w:widowControl/>
              <w:ind w:firstLine="322"/>
              <w:rPr>
                <w:rStyle w:val="FontStyle14"/>
                <w:rFonts w:ascii="GHEA Grapalat" w:hAnsi="GHEA Grapalat"/>
                <w:noProof/>
              </w:rPr>
            </w:pPr>
          </w:p>
          <w:p w:rsidR="00E53684" w:rsidRPr="00CD1499" w:rsidRDefault="00E53684">
            <w:pPr>
              <w:pStyle w:val="Style11"/>
              <w:widowControl/>
              <w:ind w:firstLine="322"/>
              <w:rPr>
                <w:rStyle w:val="FontStyle14"/>
                <w:rFonts w:ascii="GHEA Grapalat" w:hAnsi="GHEA Grapalat"/>
                <w:noProof/>
              </w:rPr>
            </w:pPr>
          </w:p>
        </w:tc>
      </w:tr>
      <w:tr w:rsidR="00E53684" w:rsidRPr="00CD1499" w:rsidTr="00BC5411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69" w:lineRule="exac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 xml:space="preserve">3) 2016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թվականի շինարարական աշխատանքների աշխատավարձերի մոնիթորինգ՝ յուրաքանչյուր աշխատաձևի վճարման չափի ուսումնասիրում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 w:rsidP="006C4044">
            <w:pPr>
              <w:pStyle w:val="Style11"/>
              <w:widowControl/>
              <w:spacing w:line="274" w:lineRule="exact"/>
              <w:ind w:firstLine="0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փետրվարի 1-ին տասնօրյակ</w:t>
            </w:r>
          </w:p>
        </w:tc>
        <w:tc>
          <w:tcPr>
            <w:tcW w:w="3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684" w:rsidRPr="00CD1499" w:rsidRDefault="00E53684">
            <w:pPr>
              <w:pStyle w:val="Style11"/>
              <w:widowControl/>
              <w:spacing w:line="274" w:lineRule="exact"/>
              <w:ind w:firstLine="245"/>
              <w:rPr>
                <w:rStyle w:val="FontStyle14"/>
                <w:rFonts w:ascii="GHEA Grapalat" w:hAnsi="GHEA Grapalat"/>
                <w:noProof/>
              </w:rPr>
            </w:pPr>
          </w:p>
          <w:p w:rsidR="00E53684" w:rsidRPr="00CD1499" w:rsidRDefault="00E53684">
            <w:pPr>
              <w:pStyle w:val="Style11"/>
              <w:widowControl/>
              <w:spacing w:line="274" w:lineRule="exact"/>
              <w:ind w:firstLine="245"/>
              <w:rPr>
                <w:rStyle w:val="FontStyle14"/>
                <w:rFonts w:ascii="GHEA Grapalat" w:hAnsi="GHEA Grapalat"/>
                <w:noProof/>
              </w:rPr>
            </w:pPr>
          </w:p>
        </w:tc>
      </w:tr>
      <w:tr w:rsidR="00E53684" w:rsidRPr="00CD1499" w:rsidTr="00BC5411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69" w:lineRule="exac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 xml:space="preserve">4)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շինարարական աշխատանքների արժեքի կառուցվածքի քննարկում ե, անհրաժեշտության դեպքում, վերանայում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 w:rsidP="006C4044">
            <w:pPr>
              <w:pStyle w:val="Style9"/>
              <w:widowControl/>
              <w:ind w:firstLine="0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մարտի 1-ին տասնօրյակ</w:t>
            </w:r>
          </w:p>
        </w:tc>
        <w:tc>
          <w:tcPr>
            <w:tcW w:w="3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9"/>
              <w:widowControl/>
              <w:rPr>
                <w:rStyle w:val="FontStyle14"/>
                <w:rFonts w:ascii="GHEA Grapalat" w:hAnsi="GHEA Grapalat"/>
                <w:noProof/>
              </w:rPr>
            </w:pPr>
          </w:p>
          <w:p w:rsidR="00E53684" w:rsidRPr="00CD1499" w:rsidRDefault="00E53684">
            <w:pPr>
              <w:pStyle w:val="Style9"/>
              <w:widowControl/>
              <w:rPr>
                <w:rStyle w:val="FontStyle14"/>
                <w:rFonts w:ascii="GHEA Grapalat" w:hAnsi="GHEA Grapalat"/>
                <w:noProof/>
              </w:rPr>
            </w:pPr>
          </w:p>
        </w:tc>
      </w:tr>
      <w:tr w:rsidR="00E53684" w:rsidRPr="00CD1499" w:rsidTr="00BC5411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40" w:lineRule="auto"/>
              <w:ind w:left="1051"/>
              <w:rPr>
                <w:rStyle w:val="FontStyle14"/>
                <w:rFonts w:ascii="GHEA Grapalat" w:hAnsi="GHEA Grapalat"/>
              </w:rPr>
            </w:pPr>
            <w:r w:rsidRPr="00CD1499">
              <w:rPr>
                <w:rStyle w:val="FontStyle14"/>
                <w:rFonts w:ascii="GHEA Grapalat" w:hAnsi="GHEA Grapalat"/>
              </w:rPr>
              <w:t>1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40" w:lineRule="auto"/>
              <w:ind w:left="1666"/>
              <w:rPr>
                <w:rStyle w:val="FontStyle14"/>
                <w:rFonts w:ascii="GHEA Grapalat" w:hAnsi="GHEA Grapalat"/>
              </w:rPr>
            </w:pPr>
            <w:r w:rsidRPr="00CD1499">
              <w:rPr>
                <w:rStyle w:val="FontStyle14"/>
                <w:rFonts w:ascii="GHEA Grapalat" w:hAnsi="GHEA Grapalat"/>
              </w:rPr>
              <w:t>2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40" w:lineRule="auto"/>
              <w:ind w:left="2438"/>
              <w:rPr>
                <w:rStyle w:val="FontStyle14"/>
                <w:rFonts w:ascii="GHEA Grapalat" w:hAnsi="GHEA Grapalat"/>
              </w:rPr>
            </w:pPr>
            <w:r w:rsidRPr="00CD1499">
              <w:rPr>
                <w:rStyle w:val="FontStyle14"/>
                <w:rFonts w:ascii="GHEA Grapalat" w:hAnsi="GHEA Grapalat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GHEA Grapalat" w:hAnsi="GHEA Grapalat"/>
              </w:rPr>
            </w:pPr>
            <w:r w:rsidRPr="00CD1499">
              <w:rPr>
                <w:rStyle w:val="FontStyle14"/>
                <w:rFonts w:ascii="GHEA Grapalat" w:hAnsi="GHEA Grapalat"/>
              </w:rPr>
              <w:t>4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3684" w:rsidRPr="00CD1499" w:rsidRDefault="004A568D">
            <w:pPr>
              <w:pStyle w:val="Style7"/>
              <w:widowControl/>
              <w:spacing w:line="240" w:lineRule="auto"/>
              <w:ind w:left="1584"/>
              <w:rPr>
                <w:rStyle w:val="FontStyle14"/>
                <w:rFonts w:ascii="GHEA Grapalat" w:hAnsi="GHEA Grapalat"/>
              </w:rPr>
            </w:pPr>
            <w:r w:rsidRPr="00CD1499">
              <w:rPr>
                <w:rStyle w:val="FontStyle14"/>
                <w:rFonts w:ascii="GHEA Grapalat" w:hAnsi="GHEA Grapalat"/>
              </w:rPr>
              <w:t>5</w:t>
            </w:r>
          </w:p>
        </w:tc>
      </w:tr>
      <w:tr w:rsidR="00E53684" w:rsidRPr="00CD1499" w:rsidTr="00BC5411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69" w:lineRule="exac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 xml:space="preserve">5)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 xml:space="preserve">«ՀՀ կառավարության </w:t>
            </w:r>
            <w:r w:rsidRPr="00CD1499">
              <w:rPr>
                <w:rStyle w:val="FontStyle14"/>
                <w:rFonts w:ascii="GHEA Grapalat" w:hAnsi="GHEA Grapalat"/>
              </w:rPr>
              <w:t xml:space="preserve">2011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 xml:space="preserve">թվականի հունիսի 23-ի </w:t>
            </w:r>
            <w:r w:rsidRPr="00CD1499">
              <w:rPr>
                <w:rStyle w:val="FontStyle14"/>
                <w:rFonts w:ascii="GHEA Grapalat" w:hAnsi="GHEA Grapalat"/>
              </w:rPr>
              <w:t xml:space="preserve">N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879-Ն որոշման 3-րդ կետով հաստատված կարգի մեջ համապատասխան փոփոխություններ կատարելու մասին» ՀՀ կառավարության որոշման նախագծի ներկայացում ՀՀ կառավարության աշխատակազմ՝ քննարկման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 w:rsidP="006C4044">
            <w:pPr>
              <w:pStyle w:val="Style3"/>
              <w:widowControl/>
              <w:spacing w:line="269" w:lineRule="exact"/>
              <w:jc w:val="lef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ապրիլի 1-ին տասնօրյակ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</w:tr>
      <w:tr w:rsidR="00E53684" w:rsidRPr="00CD1499" w:rsidTr="00BC5411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69" w:lineRule="exact"/>
              <w:ind w:firstLine="29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 xml:space="preserve">72.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Կառուցապատման ներդրու– մային ծրագրերի մշակում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3"/>
              <w:widowControl/>
              <w:spacing w:line="269" w:lineRule="exact"/>
              <w:jc w:val="lef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 xml:space="preserve">1)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Հայաստանի Հանրապետությունում կառուցապատ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>ման ներդրումային ծրագրերի իրականացման աշխա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>տանքների համակարգում, այդ թվում՝ տարածքների կառուցապատման ներդրումային գրավչության հայ– տանիշների բացահայտման հիման վրա նեդրումային փաթեթների ստեղծում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3"/>
              <w:widowControl/>
              <w:spacing w:line="269" w:lineRule="exac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դեկտեմբերի 1-ին</w:t>
            </w:r>
            <w:r w:rsidR="006C4044">
              <w:rPr>
                <w:rStyle w:val="FontStyle14"/>
                <w:rFonts w:ascii="GHEA Grapalat" w:hAnsi="GHEA Grapalat"/>
                <w:noProof/>
              </w:rPr>
              <w:t xml:space="preserve">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տասնօրյակ (պարբերաբար)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69" w:lineRule="exact"/>
              <w:ind w:firstLine="5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 xml:space="preserve">ՀՀ կառավարության </w:t>
            </w:r>
            <w:r w:rsidRPr="00CD1499">
              <w:rPr>
                <w:rStyle w:val="FontStyle14"/>
                <w:rFonts w:ascii="GHEA Grapalat" w:hAnsi="GHEA Grapalat"/>
              </w:rPr>
              <w:t xml:space="preserve">2016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թվա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 xml:space="preserve">կանի հոկտեմբերի 18֊ի </w:t>
            </w:r>
            <w:r w:rsidRPr="00CD1499">
              <w:rPr>
                <w:rStyle w:val="FontStyle14"/>
                <w:rFonts w:ascii="GHEA Grapalat" w:hAnsi="GHEA Grapalat"/>
              </w:rPr>
              <w:t xml:space="preserve">N1060-U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որոշման հավելվածի 1.4-րդ գլուխի «Քաղաքաշինություն» բաժնի 2-րդ ենթակետ</w:t>
            </w:r>
          </w:p>
        </w:tc>
      </w:tr>
      <w:tr w:rsidR="00E53684" w:rsidRPr="00CD1499" w:rsidTr="00BC5411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E53684">
            <w:pPr>
              <w:pStyle w:val="Style5"/>
              <w:widowControl/>
              <w:rPr>
                <w:rFonts w:ascii="GHEA Grapalat" w:hAnsi="GHEA Grapala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69" w:lineRule="exact"/>
              <w:ind w:firstLine="29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 xml:space="preserve">73.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Կառուցապատման ընթացա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>կարգերի պարզեցման շարունա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>կական իրականացում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10"/>
              <w:widowControl/>
              <w:tabs>
                <w:tab w:val="left" w:pos="264"/>
              </w:tabs>
              <w:spacing w:line="269" w:lineRule="exact"/>
              <w:ind w:firstLine="5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>1)</w:t>
            </w:r>
            <w:r w:rsidRPr="00CD1499">
              <w:rPr>
                <w:rStyle w:val="FontStyle14"/>
                <w:rFonts w:ascii="GHEA Grapalat" w:hAnsi="GHEA Grapalat" w:cs="Times New Roman"/>
              </w:rPr>
              <w:tab/>
            </w:r>
            <w:r w:rsidRPr="00CD1499">
              <w:rPr>
                <w:rStyle w:val="FontStyle14"/>
                <w:rFonts w:ascii="GHEA Grapalat" w:hAnsi="GHEA Grapalat"/>
                <w:noProof/>
              </w:rPr>
              <w:t>քաղաքաշինության ոլորտում թույլտվությունների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  <w:t>ստացման էլեկտրոնային համակարգի գործարկման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  <w:t>նպատակով համակարգի սպասարկման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  <w:t>ծառայությունը ձեռք բերելու գնման գործրնթացի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  <w:t>կազմակերպում</w:t>
            </w:r>
          </w:p>
          <w:p w:rsidR="00E53684" w:rsidRPr="00CD1499" w:rsidRDefault="004A568D">
            <w:pPr>
              <w:pStyle w:val="Style10"/>
              <w:widowControl/>
              <w:tabs>
                <w:tab w:val="left" w:pos="264"/>
              </w:tabs>
              <w:spacing w:line="269" w:lineRule="exac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>2)</w:t>
            </w:r>
            <w:r w:rsidRPr="00CD1499">
              <w:rPr>
                <w:rStyle w:val="FontStyle14"/>
                <w:rFonts w:ascii="GHEA Grapalat" w:hAnsi="GHEA Grapalat" w:cs="Times New Roman"/>
              </w:rPr>
              <w:tab/>
            </w:r>
            <w:r w:rsidRPr="00CD1499">
              <w:rPr>
                <w:rStyle w:val="FontStyle14"/>
                <w:rFonts w:ascii="GHEA Grapalat" w:hAnsi="GHEA Grapalat"/>
                <w:noProof/>
              </w:rPr>
              <w:t>թույլտվությունների ստացման էլեկտրոնային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  <w:t>համակարգն սպասարկող կազմակերպության հետ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  <w:t>պայմանագրի կնքում</w:t>
            </w:r>
          </w:p>
          <w:p w:rsidR="00E53684" w:rsidRPr="00CD1499" w:rsidRDefault="004A568D">
            <w:pPr>
              <w:pStyle w:val="Style10"/>
              <w:widowControl/>
              <w:tabs>
                <w:tab w:val="left" w:pos="264"/>
              </w:tabs>
              <w:spacing w:line="269" w:lineRule="exac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</w:rPr>
              <w:t>3)</w:t>
            </w:r>
            <w:r w:rsidRPr="00CD1499">
              <w:rPr>
                <w:rStyle w:val="FontStyle14"/>
                <w:rFonts w:ascii="GHEA Grapalat" w:hAnsi="GHEA Grapalat" w:cs="Times New Roman"/>
              </w:rPr>
              <w:tab/>
            </w:r>
            <w:r w:rsidRPr="00CD1499">
              <w:rPr>
                <w:rStyle w:val="FontStyle14"/>
                <w:rFonts w:ascii="GHEA Grapalat" w:hAnsi="GHEA Grapalat"/>
                <w:noProof/>
              </w:rPr>
              <w:t>թույլտվությունների ստացման էլեկտրոնային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br/>
              <w:t>համակարգի գործարկում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 w:rsidP="006C4044">
            <w:pPr>
              <w:pStyle w:val="Style3"/>
              <w:widowControl/>
              <w:spacing w:line="269" w:lineRule="exact"/>
              <w:jc w:val="lef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հունվարի 3-րդ տասնօրյակ</w:t>
            </w:r>
          </w:p>
          <w:p w:rsidR="00E53684" w:rsidRPr="00CD1499" w:rsidRDefault="004A568D" w:rsidP="006C4044">
            <w:pPr>
              <w:pStyle w:val="Style3"/>
              <w:widowControl/>
              <w:jc w:val="lef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փետրվարի 2-րդ տասնօրյակ</w:t>
            </w:r>
          </w:p>
          <w:p w:rsidR="00E53684" w:rsidRPr="00CD1499" w:rsidRDefault="004A568D" w:rsidP="006C4044">
            <w:pPr>
              <w:pStyle w:val="Style3"/>
              <w:widowControl/>
              <w:spacing w:line="269" w:lineRule="exact"/>
              <w:jc w:val="left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>հունվարի 3-րդ տասնօրյակ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84" w:rsidRPr="00CD1499" w:rsidRDefault="004A568D">
            <w:pPr>
              <w:pStyle w:val="Style7"/>
              <w:widowControl/>
              <w:spacing w:line="269" w:lineRule="exact"/>
              <w:ind w:firstLine="5"/>
              <w:rPr>
                <w:rStyle w:val="FontStyle14"/>
                <w:rFonts w:ascii="GHEA Grapalat" w:hAnsi="GHEA Grapalat"/>
                <w:noProof/>
              </w:rPr>
            </w:pPr>
            <w:r w:rsidRPr="00CD1499">
              <w:rPr>
                <w:rStyle w:val="FontStyle14"/>
                <w:rFonts w:ascii="GHEA Grapalat" w:hAnsi="GHEA Grapalat"/>
                <w:noProof/>
              </w:rPr>
              <w:t xml:space="preserve">ՀՀ կառավարության </w:t>
            </w:r>
            <w:r w:rsidRPr="00CD1499">
              <w:rPr>
                <w:rStyle w:val="FontStyle14"/>
                <w:rFonts w:ascii="GHEA Grapalat" w:hAnsi="GHEA Grapalat"/>
              </w:rPr>
              <w:t xml:space="preserve">2016 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թվա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softHyphen/>
              <w:t xml:space="preserve">կանի հոկտեմբերի 18֊ի </w:t>
            </w:r>
            <w:r w:rsidRPr="00CD1499">
              <w:rPr>
                <w:rStyle w:val="FontStyle14"/>
                <w:rFonts w:ascii="GHEA Grapalat" w:hAnsi="GHEA Grapalat"/>
              </w:rPr>
              <w:t>N</w:t>
            </w:r>
            <w:r w:rsidRPr="00CD1499">
              <w:rPr>
                <w:rStyle w:val="FontStyle14"/>
                <w:rFonts w:ascii="GHEA Grapalat" w:hAnsi="GHEA Grapalat"/>
                <w:noProof/>
              </w:rPr>
              <w:t>1060-Ա որոշում, հավելվածի 1.4-րդ գլխի «Քաղաքաշինություն» բաժնի 3-րդ ենթակետ</w:t>
            </w:r>
          </w:p>
        </w:tc>
      </w:tr>
    </w:tbl>
    <w:p w:rsidR="00867D34" w:rsidRPr="00CD1499" w:rsidRDefault="00867D34">
      <w:pPr>
        <w:rPr>
          <w:rFonts w:ascii="GHEA Grapalat" w:hAnsi="GHEA Grapalat"/>
        </w:rPr>
      </w:pPr>
    </w:p>
    <w:sectPr w:rsidR="00867D34" w:rsidRPr="00CD1499" w:rsidSect="00E5368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7554" w:h="10772"/>
      <w:pgMar w:top="360" w:right="864" w:bottom="360" w:left="84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06" w:rsidRDefault="006A2106">
      <w:r>
        <w:separator/>
      </w:r>
    </w:p>
  </w:endnote>
  <w:endnote w:type="continuationSeparator" w:id="0">
    <w:p w:rsidR="006A2106" w:rsidRDefault="006A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84" w:rsidRDefault="004A568D">
    <w:pPr>
      <w:pStyle w:val="Style4"/>
      <w:widowControl/>
      <w:ind w:left="-10457" w:right="-1260"/>
      <w:jc w:val="both"/>
      <w:rPr>
        <w:rStyle w:val="FontStyle15"/>
      </w:rPr>
    </w:pPr>
    <w:r>
      <w:rPr>
        <w:rStyle w:val="FontStyle15"/>
      </w:rPr>
      <w:t>voroshumMK-285.2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84" w:rsidRDefault="004A568D">
    <w:pPr>
      <w:pStyle w:val="Style4"/>
      <w:widowControl/>
      <w:ind w:left="-10325" w:right="-1128"/>
      <w:jc w:val="both"/>
      <w:rPr>
        <w:rStyle w:val="FontStyle15"/>
      </w:rPr>
    </w:pPr>
    <w:r>
      <w:rPr>
        <w:rStyle w:val="FontStyle15"/>
      </w:rPr>
      <w:t>voroshumMK-285.2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84" w:rsidRDefault="004A568D">
    <w:pPr>
      <w:pStyle w:val="Style4"/>
      <w:widowControl/>
      <w:ind w:left="410" w:right="-132"/>
      <w:jc w:val="both"/>
      <w:rPr>
        <w:rStyle w:val="FontStyle15"/>
      </w:rPr>
    </w:pPr>
    <w:r>
      <w:rPr>
        <w:rStyle w:val="FontStyle15"/>
      </w:rPr>
      <w:t>voroshumMK-285.2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84" w:rsidRDefault="004A568D">
    <w:pPr>
      <w:pStyle w:val="Style4"/>
      <w:widowControl/>
      <w:ind w:left="542"/>
      <w:jc w:val="both"/>
      <w:rPr>
        <w:rStyle w:val="FontStyle15"/>
      </w:rPr>
    </w:pPr>
    <w:r>
      <w:rPr>
        <w:rStyle w:val="FontStyle15"/>
      </w:rPr>
      <w:t>voroshumMK-285.2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06" w:rsidRDefault="006A2106">
      <w:r>
        <w:separator/>
      </w:r>
    </w:p>
  </w:footnote>
  <w:footnote w:type="continuationSeparator" w:id="0">
    <w:p w:rsidR="006A2106" w:rsidRDefault="006A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84" w:rsidRDefault="0081665A">
    <w:pPr>
      <w:pStyle w:val="Style4"/>
      <w:widowControl/>
      <w:ind w:left="-3377" w:right="-1260"/>
      <w:jc w:val="both"/>
      <w:rPr>
        <w:rStyle w:val="FontStyle15"/>
      </w:rPr>
    </w:pPr>
    <w:r>
      <w:rPr>
        <w:rStyle w:val="FontStyle15"/>
      </w:rPr>
      <w:fldChar w:fldCharType="begin"/>
    </w:r>
    <w:r w:rsidR="004A568D">
      <w:rPr>
        <w:rStyle w:val="FontStyle15"/>
      </w:rPr>
      <w:instrText>PAGE</w:instrText>
    </w:r>
    <w:r>
      <w:rPr>
        <w:rStyle w:val="FontStyle15"/>
      </w:rPr>
      <w:fldChar w:fldCharType="separate"/>
    </w:r>
    <w:r w:rsidR="004A568D">
      <w:rPr>
        <w:rStyle w:val="FontStyle15"/>
      </w:rPr>
      <w:t>29</w:t>
    </w:r>
    <w:r>
      <w:rPr>
        <w:rStyle w:val="FontStyle1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84" w:rsidRDefault="00E53684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84" w:rsidRDefault="0081665A">
    <w:pPr>
      <w:pStyle w:val="Style4"/>
      <w:widowControl/>
      <w:ind w:left="7490" w:right="-132"/>
      <w:jc w:val="both"/>
      <w:rPr>
        <w:rStyle w:val="FontStyle15"/>
      </w:rPr>
    </w:pPr>
    <w:r>
      <w:rPr>
        <w:rStyle w:val="FontStyle15"/>
      </w:rPr>
      <w:fldChar w:fldCharType="begin"/>
    </w:r>
    <w:r w:rsidR="004A568D">
      <w:rPr>
        <w:rStyle w:val="FontStyle15"/>
      </w:rPr>
      <w:instrText>PAGE</w:instrText>
    </w:r>
    <w:r>
      <w:rPr>
        <w:rStyle w:val="FontStyle15"/>
      </w:rPr>
      <w:fldChar w:fldCharType="separate"/>
    </w:r>
    <w:r w:rsidR="00C273B9">
      <w:rPr>
        <w:rStyle w:val="FontStyle15"/>
        <w:noProof/>
      </w:rPr>
      <w:t>3</w:t>
    </w:r>
    <w:r>
      <w:rPr>
        <w:rStyle w:val="FontStyle15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84" w:rsidRDefault="00E53684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F2"/>
    <w:rsid w:val="002008F1"/>
    <w:rsid w:val="003B285F"/>
    <w:rsid w:val="003D46B4"/>
    <w:rsid w:val="004A568D"/>
    <w:rsid w:val="00500E68"/>
    <w:rsid w:val="00561ACF"/>
    <w:rsid w:val="005B00FF"/>
    <w:rsid w:val="006A2106"/>
    <w:rsid w:val="006C4044"/>
    <w:rsid w:val="007360E5"/>
    <w:rsid w:val="007F7A98"/>
    <w:rsid w:val="00803E27"/>
    <w:rsid w:val="0081665A"/>
    <w:rsid w:val="00867D34"/>
    <w:rsid w:val="0092031A"/>
    <w:rsid w:val="00AA0211"/>
    <w:rsid w:val="00BC5411"/>
    <w:rsid w:val="00C273B9"/>
    <w:rsid w:val="00CD1499"/>
    <w:rsid w:val="00E53684"/>
    <w:rsid w:val="00E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426E4C-8511-4C8D-AE75-10348476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84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53684"/>
    <w:pPr>
      <w:spacing w:line="298" w:lineRule="exact"/>
      <w:ind w:firstLine="1128"/>
    </w:pPr>
  </w:style>
  <w:style w:type="paragraph" w:customStyle="1" w:styleId="Style2">
    <w:name w:val="Style2"/>
    <w:basedOn w:val="Normal"/>
    <w:uiPriority w:val="99"/>
    <w:rsid w:val="00E53684"/>
  </w:style>
  <w:style w:type="paragraph" w:customStyle="1" w:styleId="Style3">
    <w:name w:val="Style3"/>
    <w:basedOn w:val="Normal"/>
    <w:uiPriority w:val="99"/>
    <w:rsid w:val="00E53684"/>
    <w:pPr>
      <w:spacing w:line="274" w:lineRule="exact"/>
      <w:jc w:val="center"/>
    </w:pPr>
  </w:style>
  <w:style w:type="paragraph" w:customStyle="1" w:styleId="Style4">
    <w:name w:val="Style4"/>
    <w:basedOn w:val="Normal"/>
    <w:uiPriority w:val="99"/>
    <w:rsid w:val="00E53684"/>
  </w:style>
  <w:style w:type="paragraph" w:customStyle="1" w:styleId="Style5">
    <w:name w:val="Style5"/>
    <w:basedOn w:val="Normal"/>
    <w:uiPriority w:val="99"/>
    <w:rsid w:val="00E53684"/>
  </w:style>
  <w:style w:type="paragraph" w:customStyle="1" w:styleId="Style6">
    <w:name w:val="Style6"/>
    <w:basedOn w:val="Normal"/>
    <w:uiPriority w:val="99"/>
    <w:rsid w:val="00E53684"/>
    <w:pPr>
      <w:spacing w:line="270" w:lineRule="exact"/>
      <w:ind w:hanging="355"/>
    </w:pPr>
  </w:style>
  <w:style w:type="paragraph" w:customStyle="1" w:styleId="Style7">
    <w:name w:val="Style7"/>
    <w:basedOn w:val="Normal"/>
    <w:uiPriority w:val="99"/>
    <w:rsid w:val="00E53684"/>
    <w:pPr>
      <w:spacing w:line="274" w:lineRule="exact"/>
    </w:pPr>
  </w:style>
  <w:style w:type="paragraph" w:customStyle="1" w:styleId="Style8">
    <w:name w:val="Style8"/>
    <w:basedOn w:val="Normal"/>
    <w:uiPriority w:val="99"/>
    <w:rsid w:val="00E53684"/>
    <w:pPr>
      <w:spacing w:line="270" w:lineRule="exact"/>
      <w:ind w:firstLine="106"/>
    </w:pPr>
  </w:style>
  <w:style w:type="paragraph" w:customStyle="1" w:styleId="Style9">
    <w:name w:val="Style9"/>
    <w:basedOn w:val="Normal"/>
    <w:uiPriority w:val="99"/>
    <w:rsid w:val="00E53684"/>
    <w:pPr>
      <w:spacing w:line="269" w:lineRule="exact"/>
      <w:ind w:firstLine="442"/>
    </w:pPr>
  </w:style>
  <w:style w:type="paragraph" w:customStyle="1" w:styleId="Style10">
    <w:name w:val="Style10"/>
    <w:basedOn w:val="Normal"/>
    <w:uiPriority w:val="99"/>
    <w:rsid w:val="00E53684"/>
    <w:pPr>
      <w:spacing w:line="270" w:lineRule="exact"/>
    </w:pPr>
  </w:style>
  <w:style w:type="paragraph" w:customStyle="1" w:styleId="Style11">
    <w:name w:val="Style11"/>
    <w:basedOn w:val="Normal"/>
    <w:uiPriority w:val="99"/>
    <w:rsid w:val="00E53684"/>
    <w:pPr>
      <w:spacing w:line="269" w:lineRule="exact"/>
      <w:ind w:firstLine="298"/>
    </w:pPr>
  </w:style>
  <w:style w:type="paragraph" w:customStyle="1" w:styleId="Style12">
    <w:name w:val="Style12"/>
    <w:basedOn w:val="Normal"/>
    <w:uiPriority w:val="99"/>
    <w:rsid w:val="00E53684"/>
    <w:pPr>
      <w:spacing w:line="269" w:lineRule="exact"/>
      <w:jc w:val="center"/>
    </w:pPr>
  </w:style>
  <w:style w:type="character" w:customStyle="1" w:styleId="FontStyle14">
    <w:name w:val="Font Style14"/>
    <w:basedOn w:val="DefaultParagraphFont"/>
    <w:uiPriority w:val="99"/>
    <w:rsid w:val="00E53684"/>
    <w:rPr>
      <w:rFonts w:ascii="Sylfaen" w:hAnsi="Sylfaen" w:cs="Sylfae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E53684"/>
    <w:rPr>
      <w:rFonts w:ascii="Arial Unicode MS" w:eastAsia="Arial Unicode MS" w:cs="Arial Unicode MS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Հավելված N 2</vt:lpstr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 N 2</dc:title>
  <dc:subject/>
  <dc:creator>h.petrosyan</dc:creator>
  <cp:keywords/>
  <dc:description/>
  <cp:lastModifiedBy>Heghine Musayelyan</cp:lastModifiedBy>
  <cp:revision>2</cp:revision>
  <dcterms:created xsi:type="dcterms:W3CDTF">2022-06-30T11:58:00Z</dcterms:created>
  <dcterms:modified xsi:type="dcterms:W3CDTF">2022-06-30T11:58:00Z</dcterms:modified>
</cp:coreProperties>
</file>